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rsidTr="00244135">
        <w:tc>
          <w:tcPr>
            <w:tcW w:w="4253" w:type="dxa"/>
            <w:gridSpan w:val="3"/>
          </w:tcPr>
          <w:p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rsidR="00EE7A67" w:rsidRPr="00DA19C5" w:rsidRDefault="00EE7A67" w:rsidP="006B6519">
            <w:pPr>
              <w:suppressAutoHyphens/>
              <w:rPr>
                <w:sz w:val="28"/>
                <w:szCs w:val="28"/>
              </w:rPr>
            </w:pPr>
          </w:p>
        </w:tc>
        <w:tc>
          <w:tcPr>
            <w:tcW w:w="4930" w:type="dxa"/>
            <w:vMerge w:val="restart"/>
          </w:tcPr>
          <w:p w:rsidR="00A1012C" w:rsidRPr="00E0272F" w:rsidRDefault="00A1012C" w:rsidP="00A1012C">
            <w:pPr>
              <w:widowControl w:val="0"/>
              <w:suppressAutoHyphens/>
              <w:ind w:hanging="2"/>
              <w:rPr>
                <w:snapToGrid w:val="0"/>
                <w:color w:val="000000"/>
                <w:sz w:val="28"/>
                <w:szCs w:val="28"/>
              </w:rPr>
            </w:pPr>
            <w:permStart w:id="993294108" w:edGrp="everyone"/>
            <w:r w:rsidRPr="00E0272F">
              <w:rPr>
                <w:snapToGrid w:val="0"/>
                <w:color w:val="000000"/>
                <w:sz w:val="28"/>
                <w:szCs w:val="28"/>
              </w:rPr>
              <w:t>Начальникам управлений образования районов</w:t>
            </w:r>
          </w:p>
          <w:p w:rsidR="00A1012C" w:rsidRPr="00E0272F" w:rsidRDefault="00A1012C" w:rsidP="00A1012C">
            <w:pPr>
              <w:widowControl w:val="0"/>
              <w:suppressAutoHyphens/>
              <w:ind w:hanging="2"/>
              <w:rPr>
                <w:snapToGrid w:val="0"/>
                <w:color w:val="000000"/>
                <w:sz w:val="28"/>
                <w:szCs w:val="28"/>
              </w:rPr>
            </w:pPr>
          </w:p>
          <w:p w:rsidR="00A1012C" w:rsidRPr="00E0272F" w:rsidRDefault="00A1012C" w:rsidP="00A1012C">
            <w:pPr>
              <w:widowControl w:val="0"/>
              <w:suppressAutoHyphens/>
              <w:ind w:hanging="2"/>
              <w:rPr>
                <w:snapToGrid w:val="0"/>
                <w:color w:val="000000"/>
                <w:sz w:val="28"/>
                <w:szCs w:val="28"/>
              </w:rPr>
            </w:pPr>
            <w:r w:rsidRPr="00E0272F">
              <w:rPr>
                <w:snapToGrid w:val="0"/>
                <w:color w:val="000000"/>
                <w:sz w:val="28"/>
                <w:szCs w:val="28"/>
              </w:rPr>
              <w:t>Руководителям ИМЦ</w:t>
            </w:r>
          </w:p>
          <w:p w:rsidR="00A1012C" w:rsidRPr="00E0272F" w:rsidRDefault="00A1012C" w:rsidP="00A1012C">
            <w:pPr>
              <w:widowControl w:val="0"/>
              <w:suppressAutoHyphens/>
              <w:ind w:hanging="2"/>
              <w:rPr>
                <w:snapToGrid w:val="0"/>
                <w:color w:val="000000"/>
                <w:sz w:val="28"/>
                <w:szCs w:val="28"/>
              </w:rPr>
            </w:pPr>
          </w:p>
          <w:p w:rsidR="00EE7A67" w:rsidRPr="00DA19C5" w:rsidRDefault="00A1012C" w:rsidP="006B6519">
            <w:pPr>
              <w:suppressAutoHyphens/>
              <w:rPr>
                <w:sz w:val="28"/>
                <w:szCs w:val="28"/>
              </w:rPr>
            </w:pPr>
            <w:r w:rsidRPr="00E0272F">
              <w:rPr>
                <w:color w:val="000000"/>
                <w:sz w:val="28"/>
                <w:szCs w:val="28"/>
              </w:rPr>
              <w:t>Руководителям общеобразовательных организаций</w:t>
            </w:r>
            <w:r w:rsidRPr="00DA19C5">
              <w:rPr>
                <w:color w:val="000000"/>
                <w:sz w:val="28"/>
                <w:szCs w:val="28"/>
              </w:rPr>
              <w:t xml:space="preserve"> </w:t>
            </w:r>
            <w:permEnd w:id="993294108"/>
          </w:p>
        </w:tc>
      </w:tr>
      <w:tr w:rsidR="00EE7A67" w:rsidRPr="00DA19C5" w:rsidTr="00244135">
        <w:trPr>
          <w:trHeight w:val="415"/>
        </w:trPr>
        <w:tc>
          <w:tcPr>
            <w:tcW w:w="4253" w:type="dxa"/>
            <w:gridSpan w:val="3"/>
            <w:vAlign w:val="center"/>
          </w:tcPr>
          <w:p w:rsidR="00362D37" w:rsidRPr="003A623E" w:rsidRDefault="00362D37" w:rsidP="006B6519">
            <w:pPr>
              <w:suppressAutoHyphens/>
              <w:jc w:val="center"/>
              <w:rPr>
                <w:b/>
                <w:caps/>
                <w:color w:val="000000"/>
                <w:sz w:val="28"/>
                <w:szCs w:val="28"/>
              </w:rPr>
            </w:pPr>
          </w:p>
          <w:p w:rsidR="00362D37" w:rsidRPr="003A623E" w:rsidRDefault="00362D37" w:rsidP="006B6519">
            <w:pPr>
              <w:suppressAutoHyphens/>
              <w:jc w:val="center"/>
              <w:rPr>
                <w:b/>
                <w:caps/>
                <w:color w:val="000000"/>
                <w:sz w:val="10"/>
                <w:szCs w:val="10"/>
              </w:rPr>
            </w:pPr>
          </w:p>
          <w:p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rsidR="00055BC9" w:rsidRPr="003A623E" w:rsidRDefault="00055BC9" w:rsidP="006B6519">
            <w:pPr>
              <w:suppressAutoHyphens/>
              <w:jc w:val="center"/>
              <w:rPr>
                <w:b/>
                <w:caps/>
                <w:sz w:val="28"/>
                <w:szCs w:val="28"/>
              </w:rPr>
            </w:pPr>
          </w:p>
        </w:tc>
        <w:tc>
          <w:tcPr>
            <w:tcW w:w="908" w:type="dxa"/>
            <w:vMerge/>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pPr>
          </w:p>
        </w:tc>
      </w:tr>
      <w:tr w:rsidR="00EE7A67" w:rsidRPr="00DA19C5" w:rsidTr="00244135">
        <w:tc>
          <w:tcPr>
            <w:tcW w:w="1850" w:type="dxa"/>
            <w:tcBorders>
              <w:bottom w:val="single" w:sz="4" w:space="0" w:color="auto"/>
            </w:tcBorders>
          </w:tcPr>
          <w:p w:rsidR="00EE7A67" w:rsidRPr="00DA19C5" w:rsidRDefault="00181DEA" w:rsidP="006B6519">
            <w:pPr>
              <w:suppressAutoHyphens/>
              <w:ind w:left="-170" w:right="-170"/>
              <w:jc w:val="center"/>
            </w:pPr>
            <w:permStart w:id="1038156927" w:edGrp="everyone"/>
            <w:r w:rsidRPr="00181DEA">
              <w:t>08.12.2021.</w:t>
            </w:r>
            <w:r w:rsidRPr="005561FA">
              <w:fldChar w:fldCharType="begin"/>
            </w:r>
            <w:r w:rsidRPr="005561FA">
              <w:instrText xml:space="preserve"> DOCPROPERTY  Рег.№  \* MERGEFORMAT </w:instrText>
            </w:r>
            <w:r w:rsidRPr="005561FA">
              <w:fldChar w:fldCharType="end"/>
            </w:r>
            <w:r>
              <w:t xml:space="preserve"> </w:t>
            </w:r>
            <w:r w:rsidR="002C33D2">
              <w:fldChar w:fldCharType="begin"/>
            </w:r>
            <w:r w:rsidR="003A623E">
              <w:instrText xml:space="preserve"> DOCPROPERTY  Рег.дата  \* MERGEFORMAT </w:instrText>
            </w:r>
            <w:r w:rsidR="002C33D2">
              <w:fldChar w:fldCharType="end"/>
            </w:r>
            <w:r w:rsidR="00865C19">
              <w:rPr>
                <w:lang w:val="en-US"/>
              </w:rPr>
              <w:t xml:space="preserve"> </w:t>
            </w:r>
            <w:permEnd w:id="1038156927"/>
          </w:p>
        </w:tc>
        <w:tc>
          <w:tcPr>
            <w:tcW w:w="393" w:type="dxa"/>
          </w:tcPr>
          <w:p w:rsidR="00EE7A67" w:rsidRPr="005561FA" w:rsidRDefault="00EE7A67" w:rsidP="006B6519">
            <w:pPr>
              <w:suppressAutoHyphens/>
              <w:ind w:left="-57" w:right="-57"/>
              <w:jc w:val="center"/>
            </w:pPr>
            <w:r w:rsidRPr="005561FA">
              <w:t>№</w:t>
            </w:r>
          </w:p>
        </w:tc>
        <w:tc>
          <w:tcPr>
            <w:tcW w:w="2010" w:type="dxa"/>
            <w:tcBorders>
              <w:bottom w:val="single" w:sz="4" w:space="0" w:color="auto"/>
            </w:tcBorders>
          </w:tcPr>
          <w:p w:rsidR="00EE7A67" w:rsidRPr="005561FA" w:rsidRDefault="00181DEA" w:rsidP="006B6519">
            <w:pPr>
              <w:suppressAutoHyphens/>
              <w:ind w:left="-170" w:right="-170"/>
              <w:jc w:val="center"/>
            </w:pPr>
            <w:permStart w:id="169546496" w:edGrp="everyone"/>
            <w:r w:rsidRPr="00181DEA">
              <w:t xml:space="preserve">7783/51/36.01-29 </w:t>
            </w:r>
            <w:r w:rsidR="002C33D2" w:rsidRPr="005561FA">
              <w:fldChar w:fldCharType="begin"/>
            </w:r>
            <w:r w:rsidR="003A623E" w:rsidRPr="005561FA">
              <w:instrText xml:space="preserve"> DOCPROPERTY  Рег.№  \* MERGEFORMAT </w:instrText>
            </w:r>
            <w:r w:rsidR="002C33D2" w:rsidRPr="005561FA">
              <w:fldChar w:fldCharType="end"/>
            </w:r>
            <w:r w:rsidR="00314472">
              <w:t xml:space="preserve"> </w:t>
            </w:r>
            <w:permEnd w:id="169546496"/>
          </w:p>
        </w:tc>
        <w:tc>
          <w:tcPr>
            <w:tcW w:w="908" w:type="dxa"/>
            <w:vMerge/>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tr w:rsidR="00EE7A67" w:rsidRPr="00DA19C5" w:rsidTr="00244135">
        <w:tc>
          <w:tcPr>
            <w:tcW w:w="4253" w:type="dxa"/>
            <w:gridSpan w:val="3"/>
          </w:tcPr>
          <w:p w:rsidR="00EE7A67" w:rsidRPr="005561FA" w:rsidRDefault="00EE7A67" w:rsidP="006B6519">
            <w:pPr>
              <w:suppressAutoHyphens/>
              <w:rPr>
                <w:sz w:val="28"/>
                <w:szCs w:val="28"/>
              </w:rPr>
            </w:pPr>
          </w:p>
        </w:tc>
        <w:tc>
          <w:tcPr>
            <w:tcW w:w="908" w:type="dxa"/>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tr w:rsidR="00EE7A67" w:rsidRPr="00DA19C5" w:rsidTr="00244135">
        <w:tc>
          <w:tcPr>
            <w:tcW w:w="4253" w:type="dxa"/>
            <w:gridSpan w:val="3"/>
          </w:tcPr>
          <w:p w:rsidR="00EE7A67" w:rsidRPr="00DA19C5" w:rsidRDefault="00E123B1" w:rsidP="00314472">
            <w:pPr>
              <w:suppressAutoHyphens/>
              <w:rPr>
                <w:sz w:val="28"/>
                <w:szCs w:val="28"/>
              </w:rPr>
            </w:pPr>
            <w:bookmarkStart w:id="0" w:name="_GoBack"/>
            <w:permStart w:id="1506954774" w:edGrp="everyone" w:colFirst="0" w:colLast="0"/>
            <w:r>
              <w:rPr>
                <w:sz w:val="28"/>
                <w:szCs w:val="28"/>
              </w:rPr>
              <w:t>О регистрации на участие в государственной итоговой аттестации, едином государственном экзамене в 2022 году</w:t>
            </w:r>
            <w:bookmarkEnd w:id="0"/>
          </w:p>
        </w:tc>
        <w:tc>
          <w:tcPr>
            <w:tcW w:w="908" w:type="dxa"/>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permEnd w:id="1506954774"/>
      <w:tr w:rsidR="00EE7A67" w:rsidRPr="00DA19C5" w:rsidTr="00244135">
        <w:tc>
          <w:tcPr>
            <w:tcW w:w="4253" w:type="dxa"/>
            <w:gridSpan w:val="3"/>
          </w:tcPr>
          <w:p w:rsidR="00EE7A67" w:rsidRPr="00DA19C5" w:rsidRDefault="00EE7A67" w:rsidP="006B6519">
            <w:pPr>
              <w:suppressAutoHyphens/>
              <w:rPr>
                <w:sz w:val="28"/>
                <w:szCs w:val="28"/>
              </w:rPr>
            </w:pPr>
          </w:p>
          <w:p w:rsidR="00EE7A67" w:rsidRPr="00DA19C5" w:rsidRDefault="00EE7A67" w:rsidP="006B6519">
            <w:pPr>
              <w:suppressAutoHyphens/>
              <w:rPr>
                <w:sz w:val="28"/>
                <w:szCs w:val="28"/>
              </w:rPr>
            </w:pPr>
          </w:p>
        </w:tc>
        <w:tc>
          <w:tcPr>
            <w:tcW w:w="908" w:type="dxa"/>
          </w:tcPr>
          <w:p w:rsidR="00EE7A67" w:rsidRPr="00DA19C5" w:rsidRDefault="00EE7A67" w:rsidP="006B6519">
            <w:pPr>
              <w:suppressAutoHyphens/>
              <w:rPr>
                <w:sz w:val="28"/>
                <w:szCs w:val="28"/>
              </w:rPr>
            </w:pPr>
          </w:p>
        </w:tc>
        <w:tc>
          <w:tcPr>
            <w:tcW w:w="4930" w:type="dxa"/>
          </w:tcPr>
          <w:p w:rsidR="00EE7A67" w:rsidRPr="00DA19C5" w:rsidRDefault="00EE7A67" w:rsidP="006B6519">
            <w:pPr>
              <w:suppressAutoHyphens/>
              <w:rPr>
                <w:sz w:val="28"/>
                <w:szCs w:val="28"/>
              </w:rPr>
            </w:pPr>
          </w:p>
        </w:tc>
      </w:tr>
    </w:tbl>
    <w:p w:rsidR="00947C91" w:rsidRPr="00DA19C5" w:rsidRDefault="00A1012C" w:rsidP="00FE3CA6">
      <w:pPr>
        <w:widowControl w:val="0"/>
        <w:jc w:val="center"/>
        <w:rPr>
          <w:sz w:val="28"/>
          <w:szCs w:val="28"/>
        </w:rPr>
      </w:pPr>
      <w:permStart w:id="554311535" w:edGrp="everyone"/>
      <w:r>
        <w:rPr>
          <w:sz w:val="28"/>
          <w:szCs w:val="28"/>
        </w:rPr>
        <w:t>Уважаемые руководители!</w:t>
      </w:r>
    </w:p>
    <w:p w:rsidR="001628DF" w:rsidRPr="00DA19C5" w:rsidRDefault="001628DF" w:rsidP="00FE3CA6">
      <w:pPr>
        <w:widowControl w:val="0"/>
        <w:jc w:val="center"/>
        <w:rPr>
          <w:sz w:val="28"/>
          <w:szCs w:val="28"/>
        </w:rPr>
      </w:pPr>
    </w:p>
    <w:p w:rsidR="00A1012C" w:rsidRDefault="00A1012C" w:rsidP="00A1012C">
      <w:pPr>
        <w:spacing w:line="317" w:lineRule="exact"/>
        <w:ind w:left="20" w:right="40" w:firstLine="700"/>
        <w:jc w:val="both"/>
        <w:rPr>
          <w:rFonts w:eastAsia="Arial Unicode MS"/>
          <w:sz w:val="28"/>
          <w:szCs w:val="28"/>
        </w:rPr>
      </w:pPr>
      <w:r w:rsidRPr="00E0272F">
        <w:rPr>
          <w:rFonts w:eastAsia="Arial Unicode MS"/>
          <w:sz w:val="28"/>
          <w:szCs w:val="28"/>
        </w:rPr>
        <w:t xml:space="preserve">Департамент образования Администрации города Екатеринбурга информирует, что приказами Министерства просвещения Российской Федерации и Федеральной службы по надзору в сфере образования от 07.11.2018 № 189/1513 и от 07.11.2018 № 190/1512, приказом Министерства образования </w:t>
      </w:r>
      <w:r>
        <w:rPr>
          <w:rFonts w:eastAsia="Arial Unicode MS"/>
          <w:sz w:val="28"/>
          <w:szCs w:val="28"/>
        </w:rPr>
        <w:t>и молодежной политики Свердловской области от 02.11.2020 № 802- Д «</w:t>
      </w:r>
      <w:r w:rsidRPr="00E0272F">
        <w:rPr>
          <w:rFonts w:eastAsia="Arial Unicode MS"/>
          <w:sz w:val="28"/>
          <w:szCs w:val="28"/>
        </w:rPr>
        <w:t>О сроках,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Свердловской области</w:t>
      </w:r>
      <w:r>
        <w:rPr>
          <w:rFonts w:eastAsia="Arial Unicode MS"/>
          <w:sz w:val="28"/>
          <w:szCs w:val="28"/>
        </w:rPr>
        <w:t xml:space="preserve">» </w:t>
      </w:r>
      <w:r w:rsidRPr="00E0272F">
        <w:rPr>
          <w:rFonts w:eastAsia="Arial Unicode MS"/>
          <w:sz w:val="28"/>
          <w:szCs w:val="28"/>
        </w:rPr>
        <w:t>утверждены сроки и места подачи заявлений на сдачу государственной итоговой аттестации по образовательным программам основного общего и среднего общего образования (далее – ГИА), места регистрации на сдачу единого государственного экзамена (далее – ЕГЭ) на территории Свердловской области, а также формы заявлений об участии в ГИА, ЕГЭ.</w:t>
      </w:r>
    </w:p>
    <w:p w:rsidR="00A1012C" w:rsidRPr="008D76A7" w:rsidRDefault="00A1012C" w:rsidP="00A1012C">
      <w:pPr>
        <w:spacing w:line="317" w:lineRule="exact"/>
        <w:ind w:left="20" w:right="40" w:firstLine="700"/>
        <w:jc w:val="both"/>
        <w:rPr>
          <w:rFonts w:eastAsia="Arial Unicode MS"/>
          <w:sz w:val="28"/>
          <w:szCs w:val="28"/>
        </w:rPr>
      </w:pPr>
      <w:r>
        <w:rPr>
          <w:rFonts w:eastAsia="Arial Unicode MS"/>
          <w:sz w:val="28"/>
          <w:szCs w:val="28"/>
        </w:rPr>
        <w:t>Руководителям</w:t>
      </w:r>
      <w:r w:rsidRPr="008D76A7">
        <w:rPr>
          <w:rFonts w:eastAsia="Arial Unicode MS"/>
          <w:sz w:val="28"/>
          <w:szCs w:val="28"/>
        </w:rPr>
        <w:t xml:space="preserve"> ИМЦ </w:t>
      </w:r>
      <w:r>
        <w:rPr>
          <w:rFonts w:eastAsia="Arial Unicode MS"/>
          <w:sz w:val="28"/>
          <w:szCs w:val="28"/>
        </w:rPr>
        <w:t>необходимо в срок до 10.12.2021 разместить информацию</w:t>
      </w:r>
      <w:r w:rsidRPr="008D76A7">
        <w:rPr>
          <w:rFonts w:eastAsia="Arial Unicode MS"/>
          <w:sz w:val="28"/>
          <w:szCs w:val="28"/>
        </w:rPr>
        <w:t xml:space="preserve"> о сроках и местах подачи заявлений на сдачу ГИА на </w:t>
      </w:r>
      <w:r>
        <w:rPr>
          <w:rFonts w:eastAsia="Arial Unicode MS"/>
          <w:sz w:val="28"/>
          <w:szCs w:val="28"/>
        </w:rPr>
        <w:t>официальных сайтах районных ИМЦ (адрес ИМЦ, график приема заявлений, перечень необходимых документов для подачи заявлений для выпускников прошлых лет, для лиц, обучающихся по образовательным программам среднего профессионального образования, для обучающихся, получающих среднее общее образование в иностранных образовательных организациях).</w:t>
      </w:r>
    </w:p>
    <w:p w:rsidR="00A1012C" w:rsidRPr="008D76A7"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t>Руководителям общеобразовательных организаций необходимо:</w:t>
      </w:r>
    </w:p>
    <w:p w:rsidR="00A1012C"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t>- довести до сведения обучающихся 9-х, 11-х классов и их родителей (законных представителей), педагогических работников информацию о сроках, местах подачи заявлений на ГИА и местах</w:t>
      </w:r>
      <w:r>
        <w:rPr>
          <w:rFonts w:eastAsia="Arial Unicode MS"/>
          <w:sz w:val="28"/>
          <w:szCs w:val="28"/>
        </w:rPr>
        <w:t xml:space="preserve"> регистрации на сдачу ЕГЭ в 2022</w:t>
      </w:r>
      <w:r w:rsidRPr="008D76A7">
        <w:rPr>
          <w:rFonts w:eastAsia="Arial Unicode MS"/>
          <w:sz w:val="28"/>
          <w:szCs w:val="28"/>
        </w:rPr>
        <w:t xml:space="preserve"> году</w:t>
      </w:r>
      <w:r>
        <w:rPr>
          <w:rFonts w:eastAsia="Arial Unicode MS"/>
          <w:sz w:val="28"/>
          <w:szCs w:val="28"/>
        </w:rPr>
        <w:t xml:space="preserve"> (и</w:t>
      </w:r>
      <w:r w:rsidRPr="0007214E">
        <w:rPr>
          <w:rFonts w:eastAsia="Arial Unicode MS"/>
          <w:sz w:val="28"/>
          <w:szCs w:val="28"/>
        </w:rPr>
        <w:t>нформирование участников образовательных отношений необходимо оформить индивидуальными ли</w:t>
      </w:r>
      <w:r>
        <w:rPr>
          <w:rFonts w:eastAsia="Arial Unicode MS"/>
          <w:sz w:val="28"/>
          <w:szCs w:val="28"/>
        </w:rPr>
        <w:t>стами ознакомления под подпись);</w:t>
      </w:r>
    </w:p>
    <w:p w:rsidR="00A1012C" w:rsidRPr="008D76A7" w:rsidRDefault="00A1012C" w:rsidP="00A1012C">
      <w:pPr>
        <w:spacing w:line="317" w:lineRule="exact"/>
        <w:ind w:right="40" w:firstLine="708"/>
        <w:jc w:val="both"/>
        <w:rPr>
          <w:rFonts w:eastAsia="Arial Unicode MS"/>
          <w:sz w:val="28"/>
          <w:szCs w:val="28"/>
        </w:rPr>
      </w:pPr>
      <w:r w:rsidRPr="008D76A7">
        <w:rPr>
          <w:rFonts w:eastAsia="Arial Unicode MS"/>
          <w:sz w:val="28"/>
          <w:szCs w:val="28"/>
        </w:rPr>
        <w:t>- разместить информацию о сроках и местах подачи заявлений на сдачу ГИА об</w:t>
      </w:r>
      <w:r>
        <w:rPr>
          <w:rFonts w:eastAsia="Arial Unicode MS"/>
          <w:sz w:val="28"/>
          <w:szCs w:val="28"/>
        </w:rPr>
        <w:t>учающихся 9-х, 11-х классов 2021/2022</w:t>
      </w:r>
      <w:r w:rsidRPr="008D76A7">
        <w:rPr>
          <w:rFonts w:eastAsia="Arial Unicode MS"/>
          <w:sz w:val="28"/>
          <w:szCs w:val="28"/>
        </w:rPr>
        <w:t xml:space="preserve"> учебного года на официальных сайтах общеобразовательных орган</w:t>
      </w:r>
      <w:r>
        <w:rPr>
          <w:rFonts w:eastAsia="Arial Unicode MS"/>
          <w:sz w:val="28"/>
          <w:szCs w:val="28"/>
        </w:rPr>
        <w:t>изаций и информационных стендах в срок до 10.12.2021;</w:t>
      </w:r>
    </w:p>
    <w:p w:rsidR="00A1012C"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lastRenderedPageBreak/>
        <w:t>- с целью продолжения получения образования на уровне среднего общего образования информировать обучающихся 9-х классов и их родителей (законных представителей) о выборе учебных предметов для участия в ГИА в соответствии с выбором профиля обучения на уро</w:t>
      </w:r>
      <w:r>
        <w:rPr>
          <w:rFonts w:eastAsia="Arial Unicode MS"/>
          <w:sz w:val="28"/>
          <w:szCs w:val="28"/>
        </w:rPr>
        <w:t>вне среднего общего образования;</w:t>
      </w:r>
    </w:p>
    <w:p w:rsidR="00A1012C" w:rsidRPr="008D76A7"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t>- информировать выпускников 11-х классов и их родителей (законных представителей) о завершении сроков подачи заявления на участие в ГИА по образовательным программам среднего об</w:t>
      </w:r>
      <w:r>
        <w:rPr>
          <w:rFonts w:eastAsia="Arial Unicode MS"/>
          <w:sz w:val="28"/>
          <w:szCs w:val="28"/>
        </w:rPr>
        <w:t>щего образования 01 февраля 2022</w:t>
      </w:r>
      <w:r w:rsidRPr="008D76A7">
        <w:rPr>
          <w:rFonts w:eastAsia="Arial Unicode MS"/>
          <w:sz w:val="28"/>
          <w:szCs w:val="28"/>
        </w:rPr>
        <w:t xml:space="preserve"> года; </w:t>
      </w:r>
    </w:p>
    <w:p w:rsidR="00A1012C"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t>- довести до сведения выпускников 11-х классов и их родителей (законных представителей) разъяснения о необходимости предусмотреть различные варианты выбора учебных предметов ЕГЭ для получения образования на уровне высшего образования;</w:t>
      </w:r>
    </w:p>
    <w:p w:rsidR="00C03FB8" w:rsidRPr="008D76A7" w:rsidRDefault="00C03FB8" w:rsidP="00A1012C">
      <w:pPr>
        <w:spacing w:line="317" w:lineRule="exact"/>
        <w:ind w:left="20" w:right="40" w:firstLine="700"/>
        <w:jc w:val="both"/>
        <w:rPr>
          <w:rFonts w:eastAsia="Arial Unicode MS"/>
          <w:sz w:val="28"/>
          <w:szCs w:val="28"/>
        </w:rPr>
      </w:pPr>
      <w:r w:rsidRPr="00C03FB8">
        <w:rPr>
          <w:rFonts w:eastAsia="Arial Unicode MS"/>
          <w:sz w:val="28"/>
          <w:szCs w:val="28"/>
        </w:rPr>
        <w:t xml:space="preserve">- информировать </w:t>
      </w:r>
      <w:r w:rsidR="00666365">
        <w:rPr>
          <w:rFonts w:eastAsia="Arial Unicode MS"/>
          <w:sz w:val="28"/>
          <w:szCs w:val="28"/>
        </w:rPr>
        <w:t>обучающихся</w:t>
      </w:r>
      <w:r w:rsidRPr="00C03FB8">
        <w:rPr>
          <w:rFonts w:eastAsia="Arial Unicode MS"/>
          <w:sz w:val="28"/>
          <w:szCs w:val="28"/>
        </w:rPr>
        <w:t xml:space="preserve"> </w:t>
      </w:r>
      <w:r>
        <w:rPr>
          <w:rFonts w:eastAsia="Arial Unicode MS"/>
          <w:sz w:val="28"/>
          <w:szCs w:val="28"/>
        </w:rPr>
        <w:t>9</w:t>
      </w:r>
      <w:r w:rsidRPr="00C03FB8">
        <w:rPr>
          <w:rFonts w:eastAsia="Arial Unicode MS"/>
          <w:sz w:val="28"/>
          <w:szCs w:val="28"/>
        </w:rPr>
        <w:t>-х классов и их родителей (законных представителей) о завершении сроков подачи заявления на участие в ГИА</w:t>
      </w:r>
      <w:r>
        <w:rPr>
          <w:rFonts w:eastAsia="Arial Unicode MS"/>
          <w:sz w:val="28"/>
          <w:szCs w:val="28"/>
        </w:rPr>
        <w:t xml:space="preserve"> по образовательным программам основного</w:t>
      </w:r>
      <w:r w:rsidRPr="00C03FB8">
        <w:rPr>
          <w:rFonts w:eastAsia="Arial Unicode MS"/>
          <w:sz w:val="28"/>
          <w:szCs w:val="28"/>
        </w:rPr>
        <w:t xml:space="preserve"> общего образования 01 </w:t>
      </w:r>
      <w:r>
        <w:rPr>
          <w:rFonts w:eastAsia="Arial Unicode MS"/>
          <w:sz w:val="28"/>
          <w:szCs w:val="28"/>
        </w:rPr>
        <w:t>марта</w:t>
      </w:r>
      <w:r w:rsidRPr="00C03FB8">
        <w:rPr>
          <w:rFonts w:eastAsia="Arial Unicode MS"/>
          <w:sz w:val="28"/>
          <w:szCs w:val="28"/>
        </w:rPr>
        <w:t xml:space="preserve"> 2022 года;</w:t>
      </w:r>
    </w:p>
    <w:p w:rsidR="00A1012C" w:rsidRPr="008D76A7" w:rsidRDefault="00A1012C" w:rsidP="00A1012C">
      <w:pPr>
        <w:spacing w:line="317" w:lineRule="exact"/>
        <w:ind w:left="20" w:right="40" w:firstLine="700"/>
        <w:jc w:val="both"/>
        <w:rPr>
          <w:rFonts w:eastAsia="Arial Unicode MS"/>
          <w:sz w:val="28"/>
          <w:szCs w:val="28"/>
        </w:rPr>
      </w:pPr>
      <w:r w:rsidRPr="008D76A7">
        <w:rPr>
          <w:rFonts w:eastAsia="Arial Unicode MS"/>
          <w:sz w:val="28"/>
          <w:szCs w:val="28"/>
        </w:rPr>
        <w:t>- обеспечить своевременную регистрацию обучающихся 9-х и 11-х классов на участие в ГИА</w:t>
      </w:r>
      <w:r>
        <w:rPr>
          <w:rFonts w:eastAsia="Arial Unicode MS"/>
          <w:sz w:val="28"/>
          <w:szCs w:val="28"/>
        </w:rPr>
        <w:t xml:space="preserve">- 2022 </w:t>
      </w:r>
      <w:r w:rsidRPr="008D76A7">
        <w:rPr>
          <w:rFonts w:eastAsia="Arial Unicode MS"/>
          <w:sz w:val="28"/>
          <w:szCs w:val="28"/>
        </w:rPr>
        <w:t>на основании заявлений.</w:t>
      </w:r>
    </w:p>
    <w:p w:rsidR="006A34B1" w:rsidRPr="003C4A27" w:rsidRDefault="00A1012C" w:rsidP="003C4A27">
      <w:pPr>
        <w:spacing w:line="317" w:lineRule="exact"/>
        <w:ind w:left="20" w:right="40" w:firstLine="700"/>
        <w:jc w:val="both"/>
        <w:rPr>
          <w:rFonts w:eastAsia="Arial Unicode MS"/>
          <w:sz w:val="28"/>
          <w:szCs w:val="28"/>
        </w:rPr>
      </w:pPr>
      <w:r w:rsidRPr="008D76A7">
        <w:rPr>
          <w:rFonts w:eastAsia="Arial Unicode MS"/>
          <w:sz w:val="28"/>
          <w:szCs w:val="28"/>
        </w:rPr>
        <w:t xml:space="preserve">Руководителям районных ИМЦ необходимо обеспечить контроль </w:t>
      </w:r>
      <w:r>
        <w:rPr>
          <w:rFonts w:eastAsia="Arial Unicode MS"/>
          <w:sz w:val="28"/>
          <w:szCs w:val="28"/>
        </w:rPr>
        <w:t xml:space="preserve">за размещением информации </w:t>
      </w:r>
      <w:r w:rsidRPr="00454BEF">
        <w:rPr>
          <w:rFonts w:eastAsia="Arial Unicode MS"/>
          <w:sz w:val="28"/>
          <w:szCs w:val="28"/>
        </w:rPr>
        <w:t>о сроках и местах подачи заявлений на сдачу ГИА об</w:t>
      </w:r>
      <w:r>
        <w:rPr>
          <w:rFonts w:eastAsia="Arial Unicode MS"/>
          <w:sz w:val="28"/>
          <w:szCs w:val="28"/>
        </w:rPr>
        <w:t>учающихся 9-х, 11-х классов 2021</w:t>
      </w:r>
      <w:r w:rsidRPr="00454BEF">
        <w:rPr>
          <w:rFonts w:eastAsia="Arial Unicode MS"/>
          <w:sz w:val="28"/>
          <w:szCs w:val="28"/>
        </w:rPr>
        <w:t>/2</w:t>
      </w:r>
      <w:r>
        <w:rPr>
          <w:rFonts w:eastAsia="Arial Unicode MS"/>
          <w:sz w:val="28"/>
          <w:szCs w:val="28"/>
        </w:rPr>
        <w:t>022</w:t>
      </w:r>
      <w:r w:rsidRPr="00454BEF">
        <w:rPr>
          <w:rFonts w:eastAsia="Arial Unicode MS"/>
          <w:sz w:val="28"/>
          <w:szCs w:val="28"/>
        </w:rPr>
        <w:t xml:space="preserve"> учебного года на официальных сайтах общеобразовательных организаций </w:t>
      </w:r>
      <w:r>
        <w:rPr>
          <w:rFonts w:eastAsia="Arial Unicode MS"/>
          <w:sz w:val="28"/>
          <w:szCs w:val="28"/>
        </w:rPr>
        <w:t xml:space="preserve">района в срок до 15.12.2021. </w:t>
      </w:r>
    </w:p>
    <w:p w:rsidR="000D1146" w:rsidRPr="00DA19C5" w:rsidRDefault="000D1146" w:rsidP="00FE3CA6">
      <w:pPr>
        <w:widowControl w:val="0"/>
        <w:jc w:val="both"/>
        <w:rPr>
          <w:sz w:val="28"/>
          <w:szCs w:val="28"/>
        </w:rPr>
      </w:pPr>
    </w:p>
    <w:tbl>
      <w:tblPr>
        <w:tblW w:w="5000" w:type="pct"/>
        <w:tblCellMar>
          <w:left w:w="0" w:type="dxa"/>
          <w:right w:w="0" w:type="dxa"/>
        </w:tblCellMar>
        <w:tblLook w:val="04A0" w:firstRow="1" w:lastRow="0" w:firstColumn="1" w:lastColumn="0" w:noHBand="0" w:noVBand="1"/>
      </w:tblPr>
      <w:tblGrid>
        <w:gridCol w:w="1700"/>
        <w:gridCol w:w="210"/>
        <w:gridCol w:w="8181"/>
      </w:tblGrid>
      <w:tr w:rsidR="001628DF" w:rsidRPr="00DA19C5" w:rsidTr="003C4A27">
        <w:tc>
          <w:tcPr>
            <w:tcW w:w="1700" w:type="dxa"/>
          </w:tcPr>
          <w:p w:rsidR="001628DF" w:rsidRPr="00DA19C5" w:rsidRDefault="001628DF" w:rsidP="00FE3CA6">
            <w:pPr>
              <w:widowControl w:val="0"/>
              <w:jc w:val="both"/>
              <w:rPr>
                <w:sz w:val="28"/>
                <w:szCs w:val="28"/>
              </w:rPr>
            </w:pPr>
            <w:r w:rsidRPr="00DA19C5">
              <w:rPr>
                <w:sz w:val="28"/>
                <w:szCs w:val="28"/>
              </w:rPr>
              <w:t>Приложение:</w:t>
            </w:r>
          </w:p>
        </w:tc>
        <w:tc>
          <w:tcPr>
            <w:tcW w:w="210" w:type="dxa"/>
          </w:tcPr>
          <w:p w:rsidR="001628DF" w:rsidRPr="00DA19C5" w:rsidRDefault="001628DF" w:rsidP="00FE3CA6">
            <w:pPr>
              <w:widowControl w:val="0"/>
              <w:jc w:val="both"/>
              <w:rPr>
                <w:sz w:val="28"/>
                <w:szCs w:val="28"/>
              </w:rPr>
            </w:pPr>
          </w:p>
        </w:tc>
        <w:tc>
          <w:tcPr>
            <w:tcW w:w="8181" w:type="dxa"/>
          </w:tcPr>
          <w:p w:rsidR="001628DF" w:rsidRPr="00DA19C5" w:rsidRDefault="003C4A27" w:rsidP="00FE3CA6">
            <w:pPr>
              <w:widowControl w:val="0"/>
              <w:jc w:val="both"/>
              <w:rPr>
                <w:sz w:val="28"/>
                <w:szCs w:val="28"/>
              </w:rPr>
            </w:pPr>
            <w:r>
              <w:rPr>
                <w:sz w:val="28"/>
                <w:szCs w:val="28"/>
              </w:rPr>
              <w:t>в электронном виде</w:t>
            </w:r>
            <w:r w:rsidR="00C07FF5" w:rsidRPr="00DA19C5">
              <w:rPr>
                <w:sz w:val="28"/>
                <w:szCs w:val="28"/>
              </w:rPr>
              <w:t>.</w:t>
            </w:r>
          </w:p>
        </w:tc>
      </w:tr>
    </w:tbl>
    <w:p w:rsidR="00FC6A95" w:rsidRDefault="00FC6A95" w:rsidP="00FE3CA6">
      <w:pPr>
        <w:widowControl w:val="0"/>
        <w:jc w:val="both"/>
        <w:rPr>
          <w:sz w:val="28"/>
          <w:szCs w:val="28"/>
        </w:rPr>
      </w:pPr>
    </w:p>
    <w:p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rsidTr="004E11A0">
        <w:trPr>
          <w:trHeight w:val="1569"/>
        </w:trPr>
        <w:tc>
          <w:tcPr>
            <w:tcW w:w="4253" w:type="dxa"/>
          </w:tcPr>
          <w:p w:rsidR="00BB5DEB" w:rsidRDefault="00BB5DEB" w:rsidP="004E11A0">
            <w:pPr>
              <w:rPr>
                <w:sz w:val="28"/>
                <w:szCs w:val="28"/>
              </w:rPr>
            </w:pPr>
            <w:permStart w:id="1850451" w:edGrp="everyone"/>
            <w:permStart w:id="219574563" w:edGrp="everyone" w:colFirst="2" w:colLast="2"/>
            <w:permEnd w:id="554311535"/>
            <w:r>
              <w:rPr>
                <w:sz w:val="28"/>
                <w:szCs w:val="28"/>
              </w:rPr>
              <w:t>Заместитель начальника Департамента</w:t>
            </w:r>
            <w:permEnd w:id="1850451"/>
          </w:p>
        </w:tc>
        <w:tc>
          <w:tcPr>
            <w:tcW w:w="3101" w:type="dxa"/>
            <w:vAlign w:val="center"/>
          </w:tcPr>
          <w:p w:rsidR="00BB5DEB" w:rsidRDefault="00BB5DEB" w:rsidP="004E11A0">
            <w:pPr>
              <w:ind w:left="-108" w:right="-108"/>
              <w:jc w:val="center"/>
            </w:pPr>
            <w:r>
              <w:rPr>
                <w:noProof/>
              </w:rPr>
              <w:drawing>
                <wp:inline distT="0" distB="0" distL="0" distR="0" wp14:anchorId="755A8CC1" wp14:editId="2DD6B9A2">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rsidR="00BB5DEB" w:rsidRDefault="00BB5DEB" w:rsidP="004E11A0">
            <w:pPr>
              <w:jc w:val="right"/>
              <w:rPr>
                <w:sz w:val="28"/>
                <w:szCs w:val="28"/>
              </w:rPr>
            </w:pPr>
            <w:r>
              <w:rPr>
                <w:sz w:val="28"/>
                <w:szCs w:val="28"/>
              </w:rPr>
              <w:t>Е.В. Кречетова</w:t>
            </w:r>
          </w:p>
        </w:tc>
      </w:tr>
    </w:tbl>
    <w:p w:rsidR="00BB5DEB" w:rsidRDefault="00BB5DEB" w:rsidP="00BB5DEB">
      <w:permStart w:id="1445609518" w:edGrp="everyone"/>
      <w:permEnd w:id="219574563"/>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rsidTr="004E11A0">
        <w:trPr>
          <w:trHeight w:val="1588"/>
        </w:trPr>
        <w:tc>
          <w:tcPr>
            <w:tcW w:w="10091" w:type="dxa"/>
          </w:tcPr>
          <w:p w:rsidR="00BB5DEB" w:rsidRPr="00866424" w:rsidRDefault="00BB5DEB" w:rsidP="004E11A0">
            <w:pPr>
              <w:rPr>
                <w:sz w:val="26"/>
                <w:szCs w:val="26"/>
              </w:rPr>
            </w:pPr>
            <w:r w:rsidRPr="00866424">
              <w:rPr>
                <w:sz w:val="26"/>
                <w:szCs w:val="26"/>
              </w:rPr>
              <w:t>Левкина Оксана Вячеславовна</w:t>
            </w:r>
          </w:p>
          <w:p w:rsidR="00BB5DEB" w:rsidRPr="00457C12" w:rsidRDefault="00BB5DEB" w:rsidP="004E11A0">
            <w:pPr>
              <w:rPr>
                <w:sz w:val="28"/>
                <w:szCs w:val="28"/>
              </w:rPr>
            </w:pPr>
            <w:r w:rsidRPr="00866424">
              <w:rPr>
                <w:sz w:val="26"/>
                <w:szCs w:val="26"/>
              </w:rPr>
              <w:t>+7 (343) 304-12-44</w:t>
            </w:r>
          </w:p>
        </w:tc>
      </w:tr>
    </w:tbl>
    <w:p w:rsidR="00BB5DEB" w:rsidRDefault="00BB5DEB" w:rsidP="00915965">
      <w:pPr>
        <w:pStyle w:val="ConsNormal"/>
        <w:widowControl/>
        <w:ind w:firstLine="0"/>
        <w:jc w:val="center"/>
        <w:rPr>
          <w:rFonts w:ascii="Liberation Serif" w:hAnsi="Liberation Serif"/>
          <w:b/>
          <w:sz w:val="28"/>
          <w:szCs w:val="28"/>
        </w:rPr>
      </w:pPr>
    </w:p>
    <w:p w:rsidR="00BB5DEB" w:rsidRDefault="00BB5DEB">
      <w:pPr>
        <w:rPr>
          <w:b/>
          <w:snapToGrid w:val="0"/>
          <w:sz w:val="28"/>
          <w:szCs w:val="28"/>
        </w:rPr>
      </w:pPr>
      <w:r>
        <w:rPr>
          <w:b/>
          <w:sz w:val="28"/>
          <w:szCs w:val="28"/>
        </w:rPr>
        <w:br w:type="page"/>
      </w:r>
    </w:p>
    <w:p w:rsidR="008A437F" w:rsidRPr="00E321B1" w:rsidRDefault="0018087A" w:rsidP="00915965">
      <w:pPr>
        <w:pStyle w:val="ConsNormal"/>
        <w:widowControl/>
        <w:ind w:firstLine="0"/>
        <w:jc w:val="center"/>
        <w:rPr>
          <w:rFonts w:ascii="Liberation Serif" w:hAnsi="Liberation Serif"/>
          <w:sz w:val="28"/>
          <w:szCs w:val="28"/>
        </w:rPr>
      </w:pPr>
      <w:r w:rsidRPr="00DA19C5">
        <w:rPr>
          <w:rFonts w:ascii="Liberation Serif" w:hAnsi="Liberation Serif"/>
          <w:b/>
          <w:sz w:val="28"/>
          <w:szCs w:val="28"/>
        </w:rPr>
        <w:lastRenderedPageBreak/>
        <w:t>С</w:t>
      </w:r>
      <w:r w:rsidR="008A437F" w:rsidRPr="00DA19C5">
        <w:rPr>
          <w:rFonts w:ascii="Liberation Serif" w:hAnsi="Liberation Serif"/>
          <w:b/>
          <w:sz w:val="28"/>
          <w:szCs w:val="28"/>
        </w:rPr>
        <w:t>ПИСОК РАССЫЛКИ</w:t>
      </w:r>
    </w:p>
    <w:p w:rsidR="00AA01A0" w:rsidRPr="00DA19C5" w:rsidRDefault="00AA01A0" w:rsidP="000D1146">
      <w:pPr>
        <w:pStyle w:val="ConsNormal"/>
        <w:widowControl/>
        <w:ind w:firstLine="0"/>
        <w:jc w:val="center"/>
        <w:rPr>
          <w:rFonts w:ascii="Liberation Serif" w:hAnsi="Liberation Serif"/>
          <w:sz w:val="24"/>
          <w:szCs w:val="24"/>
        </w:rPr>
      </w:pPr>
    </w:p>
    <w:p w:rsidR="008A437F" w:rsidRPr="00DA19C5" w:rsidRDefault="003B3CDA" w:rsidP="008A437F">
      <w:pPr>
        <w:pStyle w:val="ConsNormal"/>
        <w:widowControl/>
        <w:ind w:firstLine="0"/>
        <w:jc w:val="center"/>
        <w:rPr>
          <w:rFonts w:ascii="Liberation Serif" w:hAnsi="Liberation Serif"/>
          <w:sz w:val="28"/>
          <w:szCs w:val="28"/>
        </w:rPr>
      </w:pPr>
      <w:r>
        <w:rPr>
          <w:rFonts w:ascii="Liberation Serif" w:hAnsi="Liberation Serif"/>
          <w:sz w:val="28"/>
          <w:szCs w:val="28"/>
        </w:rPr>
        <w:t>к</w:t>
      </w:r>
      <w:r w:rsidRPr="003B3CDA">
        <w:rPr>
          <w:rFonts w:ascii="Liberation Serif" w:hAnsi="Liberation Serif"/>
          <w:sz w:val="28"/>
          <w:szCs w:val="28"/>
        </w:rPr>
        <w:t xml:space="preserve"> </w:t>
      </w:r>
      <w:r w:rsidR="005561FA" w:rsidRPr="005561FA">
        <w:rPr>
          <w:rFonts w:ascii="Liberation Serif" w:hAnsi="Liberation Serif"/>
          <w:sz w:val="28"/>
          <w:szCs w:val="28"/>
        </w:rPr>
        <w:t>служебной записке</w:t>
      </w:r>
      <w:r>
        <w:rPr>
          <w:rFonts w:ascii="Liberation Serif" w:hAnsi="Liberation Serif"/>
          <w:sz w:val="28"/>
          <w:szCs w:val="28"/>
        </w:rPr>
        <w:t xml:space="preserve"> </w:t>
      </w:r>
      <w:r w:rsidR="008A437F" w:rsidRPr="00DA19C5">
        <w:rPr>
          <w:rFonts w:ascii="Liberation Serif" w:hAnsi="Liberation Serif"/>
          <w:sz w:val="28"/>
          <w:szCs w:val="28"/>
        </w:rPr>
        <w:t xml:space="preserve">от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Рег.дата  \* MERGEFORMAT </w:instrText>
      </w:r>
      <w:r w:rsidR="002C33D2">
        <w:rPr>
          <w:rFonts w:ascii="Liberation Serif" w:hAnsi="Liberation Serif"/>
          <w:sz w:val="28"/>
          <w:szCs w:val="28"/>
        </w:rPr>
        <w:fldChar w:fldCharType="end"/>
      </w:r>
      <w:r w:rsidR="008A437F" w:rsidRPr="00DA19C5">
        <w:rPr>
          <w:rFonts w:ascii="Liberation Serif" w:hAnsi="Liberation Serif"/>
          <w:sz w:val="28"/>
          <w:szCs w:val="28"/>
        </w:rPr>
        <w:t xml:space="preserve"> №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  \* MERGEFORMAT </w:instrText>
      </w:r>
      <w:r w:rsidR="002C33D2">
        <w:rPr>
          <w:rFonts w:ascii="Liberation Serif" w:hAnsi="Liberation Serif"/>
          <w:sz w:val="28"/>
          <w:szCs w:val="28"/>
        </w:rPr>
        <w:fldChar w:fldCharType="end"/>
      </w:r>
    </w:p>
    <w:p w:rsidR="008A437F" w:rsidRPr="00DA19C5" w:rsidRDefault="008A437F" w:rsidP="008A437F">
      <w:pPr>
        <w:pStyle w:val="ConsNormal"/>
        <w:widowControl/>
        <w:ind w:firstLine="0"/>
        <w:jc w:val="center"/>
        <w:rPr>
          <w:rFonts w:ascii="Liberation Serif" w:hAnsi="Liberation Serif"/>
          <w:sz w:val="28"/>
          <w:szCs w:val="28"/>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0091"/>
      </w:tblGrid>
      <w:tr w:rsidR="008A437F" w:rsidRPr="00DA19C5" w:rsidTr="00153E4D">
        <w:tc>
          <w:tcPr>
            <w:tcW w:w="10206" w:type="dxa"/>
            <w:tcBorders>
              <w:bottom w:val="nil"/>
            </w:tcBorders>
          </w:tcPr>
          <w:p w:rsidR="008A437F" w:rsidRPr="00E123B1" w:rsidRDefault="00E123B1" w:rsidP="00AA01A0">
            <w:pPr>
              <w:pStyle w:val="ConsNormal"/>
              <w:widowControl/>
              <w:ind w:firstLine="0"/>
              <w:jc w:val="center"/>
              <w:rPr>
                <w:rFonts w:ascii="Liberation Serif" w:hAnsi="Liberation Serif"/>
                <w:sz w:val="28"/>
                <w:szCs w:val="28"/>
              </w:rPr>
            </w:pPr>
            <w:r w:rsidRPr="00E123B1">
              <w:rPr>
                <w:rFonts w:ascii="Liberation Serif" w:hAnsi="Liberation Serif"/>
                <w:sz w:val="28"/>
                <w:szCs w:val="28"/>
              </w:rPr>
              <w:t>О регистрации на участие в государственной итоговой аттестации, едином государственном экзамене в 2022 году</w:t>
            </w:r>
          </w:p>
        </w:tc>
      </w:tr>
    </w:tbl>
    <w:p w:rsidR="0018087A" w:rsidRPr="00DA19C5" w:rsidRDefault="0018087A"/>
    <w:p w:rsidR="00594B62" w:rsidRPr="00DA19C5" w:rsidRDefault="00594B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960"/>
        <w:gridCol w:w="1703"/>
        <w:gridCol w:w="1871"/>
      </w:tblGrid>
      <w:tr w:rsidR="00153E4D" w:rsidRPr="00DA19C5" w:rsidTr="00E123B1">
        <w:tc>
          <w:tcPr>
            <w:tcW w:w="567" w:type="dxa"/>
          </w:tcPr>
          <w:p w:rsidR="00153E4D" w:rsidRPr="00DA19C5" w:rsidRDefault="00153E4D" w:rsidP="00594B62">
            <w:pPr>
              <w:jc w:val="center"/>
              <w:rPr>
                <w:sz w:val="28"/>
                <w:szCs w:val="28"/>
              </w:rPr>
            </w:pPr>
            <w:r w:rsidRPr="00DA19C5">
              <w:rPr>
                <w:sz w:val="28"/>
                <w:szCs w:val="28"/>
              </w:rPr>
              <w:t>№</w:t>
            </w:r>
          </w:p>
        </w:tc>
        <w:tc>
          <w:tcPr>
            <w:tcW w:w="5960" w:type="dxa"/>
          </w:tcPr>
          <w:p w:rsidR="00153E4D" w:rsidRPr="00DA19C5" w:rsidRDefault="00153E4D" w:rsidP="00594B62">
            <w:pPr>
              <w:jc w:val="center"/>
              <w:rPr>
                <w:sz w:val="28"/>
                <w:szCs w:val="28"/>
              </w:rPr>
            </w:pPr>
            <w:r w:rsidRPr="00DA19C5">
              <w:rPr>
                <w:sz w:val="28"/>
                <w:szCs w:val="28"/>
              </w:rPr>
              <w:t>Адресат</w:t>
            </w:r>
          </w:p>
          <w:p w:rsidR="00153E4D" w:rsidRPr="00DA19C5" w:rsidRDefault="00153E4D" w:rsidP="00594B62">
            <w:pPr>
              <w:jc w:val="center"/>
              <w:rPr>
                <w:sz w:val="28"/>
                <w:szCs w:val="28"/>
              </w:rPr>
            </w:pPr>
          </w:p>
        </w:tc>
        <w:tc>
          <w:tcPr>
            <w:tcW w:w="1703" w:type="dxa"/>
          </w:tcPr>
          <w:p w:rsidR="00594B62" w:rsidRPr="00DA19C5" w:rsidRDefault="00594B62" w:rsidP="00594B62">
            <w:pPr>
              <w:jc w:val="center"/>
              <w:rPr>
                <w:sz w:val="28"/>
                <w:szCs w:val="28"/>
              </w:rPr>
            </w:pPr>
            <w:r w:rsidRPr="00DA19C5">
              <w:rPr>
                <w:sz w:val="28"/>
                <w:szCs w:val="28"/>
              </w:rPr>
              <w:t>Способ</w:t>
            </w:r>
          </w:p>
          <w:p w:rsidR="00153E4D" w:rsidRPr="00DA19C5" w:rsidRDefault="00594B62" w:rsidP="00594B62">
            <w:pPr>
              <w:jc w:val="center"/>
              <w:rPr>
                <w:sz w:val="28"/>
                <w:szCs w:val="28"/>
              </w:rPr>
            </w:pPr>
            <w:r w:rsidRPr="00DA19C5">
              <w:rPr>
                <w:sz w:val="28"/>
                <w:szCs w:val="28"/>
              </w:rPr>
              <w:t>доставки</w:t>
            </w:r>
          </w:p>
        </w:tc>
        <w:tc>
          <w:tcPr>
            <w:tcW w:w="1871" w:type="dxa"/>
          </w:tcPr>
          <w:p w:rsidR="00153E4D" w:rsidRPr="00DA19C5" w:rsidRDefault="00594B62" w:rsidP="00594B62">
            <w:pPr>
              <w:jc w:val="center"/>
              <w:rPr>
                <w:sz w:val="28"/>
                <w:szCs w:val="28"/>
              </w:rPr>
            </w:pPr>
            <w:r w:rsidRPr="00DA19C5">
              <w:rPr>
                <w:sz w:val="28"/>
                <w:szCs w:val="28"/>
              </w:rPr>
              <w:t>ФИО и подпись получателя</w:t>
            </w: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1</w:t>
            </w:r>
          </w:p>
        </w:tc>
        <w:tc>
          <w:tcPr>
            <w:tcW w:w="5960" w:type="dxa"/>
            <w:tcMar>
              <w:left w:w="113" w:type="dxa"/>
              <w:right w:w="28" w:type="dxa"/>
            </w:tcMar>
          </w:tcPr>
          <w:p w:rsidR="00594B62" w:rsidRPr="00D04DB4" w:rsidRDefault="00D04DB4" w:rsidP="00EE5DEF">
            <w:pPr>
              <w:rPr>
                <w:sz w:val="28"/>
                <w:szCs w:val="28"/>
              </w:rPr>
            </w:pPr>
            <w:r w:rsidRPr="00D04DB4">
              <w:rPr>
                <w:sz w:val="28"/>
                <w:szCs w:val="28"/>
              </w:rPr>
              <w:t>Трекина Т.И. Начальник управления образования Верх-Исетского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2</w:t>
            </w:r>
          </w:p>
        </w:tc>
        <w:tc>
          <w:tcPr>
            <w:tcW w:w="5960" w:type="dxa"/>
            <w:tcMar>
              <w:left w:w="113" w:type="dxa"/>
              <w:right w:w="28" w:type="dxa"/>
            </w:tcMar>
          </w:tcPr>
          <w:p w:rsidR="00594B62" w:rsidRPr="00D04DB4" w:rsidRDefault="00D04DB4" w:rsidP="00EE5DEF">
            <w:pPr>
              <w:rPr>
                <w:sz w:val="28"/>
                <w:szCs w:val="28"/>
              </w:rPr>
            </w:pPr>
            <w:r w:rsidRPr="00D04DB4">
              <w:rPr>
                <w:sz w:val="28"/>
                <w:szCs w:val="28"/>
              </w:rPr>
              <w:t>Бахтина Н.А. Начальник управления образования Кировского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3</w:t>
            </w:r>
          </w:p>
        </w:tc>
        <w:tc>
          <w:tcPr>
            <w:tcW w:w="5960" w:type="dxa"/>
            <w:tcMar>
              <w:left w:w="113" w:type="dxa"/>
              <w:right w:w="28" w:type="dxa"/>
            </w:tcMar>
          </w:tcPr>
          <w:p w:rsidR="00594B62" w:rsidRPr="00D04DB4" w:rsidRDefault="00D04DB4" w:rsidP="00EE5DEF">
            <w:pPr>
              <w:rPr>
                <w:sz w:val="28"/>
                <w:szCs w:val="28"/>
              </w:rPr>
            </w:pPr>
            <w:r w:rsidRPr="00D04DB4">
              <w:rPr>
                <w:sz w:val="28"/>
                <w:szCs w:val="28"/>
              </w:rPr>
              <w:t>Яровикова Е.А. Начальник управления образования Орджоникидзевского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4</w:t>
            </w:r>
          </w:p>
        </w:tc>
        <w:tc>
          <w:tcPr>
            <w:tcW w:w="5960" w:type="dxa"/>
            <w:tcMar>
              <w:left w:w="113" w:type="dxa"/>
              <w:right w:w="28" w:type="dxa"/>
            </w:tcMar>
          </w:tcPr>
          <w:p w:rsidR="00594B62" w:rsidRPr="00D04DB4" w:rsidRDefault="00D04DB4" w:rsidP="00EE5DEF">
            <w:pPr>
              <w:rPr>
                <w:sz w:val="28"/>
                <w:szCs w:val="28"/>
              </w:rPr>
            </w:pPr>
            <w:r w:rsidRPr="00D04DB4">
              <w:rPr>
                <w:sz w:val="28"/>
                <w:szCs w:val="28"/>
              </w:rPr>
              <w:t>Лежнина Т.В. Начальник управления образования Ленинского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5</w:t>
            </w:r>
          </w:p>
        </w:tc>
        <w:tc>
          <w:tcPr>
            <w:tcW w:w="5960" w:type="dxa"/>
            <w:tcMar>
              <w:left w:w="113" w:type="dxa"/>
              <w:right w:w="28" w:type="dxa"/>
            </w:tcMar>
          </w:tcPr>
          <w:p w:rsidR="00594B62" w:rsidRPr="00D04DB4" w:rsidRDefault="00D04DB4" w:rsidP="00EE5DEF">
            <w:pPr>
              <w:rPr>
                <w:sz w:val="28"/>
                <w:szCs w:val="28"/>
              </w:rPr>
            </w:pPr>
            <w:r w:rsidRPr="00D04DB4">
              <w:rPr>
                <w:sz w:val="28"/>
                <w:szCs w:val="28"/>
              </w:rPr>
              <w:t>Петрова Г.М. Начальник управления образования Железнодорожного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6</w:t>
            </w:r>
          </w:p>
        </w:tc>
        <w:tc>
          <w:tcPr>
            <w:tcW w:w="5960" w:type="dxa"/>
            <w:tcMar>
              <w:left w:w="113" w:type="dxa"/>
              <w:right w:w="28" w:type="dxa"/>
            </w:tcMar>
          </w:tcPr>
          <w:p w:rsidR="00594B62" w:rsidRPr="00D04DB4" w:rsidRDefault="00D04DB4" w:rsidP="00EE5DEF">
            <w:pPr>
              <w:rPr>
                <w:sz w:val="28"/>
                <w:szCs w:val="28"/>
              </w:rPr>
            </w:pPr>
            <w:r w:rsidRPr="00D04DB4">
              <w:rPr>
                <w:sz w:val="28"/>
                <w:szCs w:val="28"/>
              </w:rPr>
              <w:t>Кириченко Е.Ю. Начальник управления образования Октябрьского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7</w:t>
            </w:r>
          </w:p>
        </w:tc>
        <w:tc>
          <w:tcPr>
            <w:tcW w:w="5960" w:type="dxa"/>
            <w:tcMar>
              <w:left w:w="113" w:type="dxa"/>
              <w:right w:w="28" w:type="dxa"/>
            </w:tcMar>
          </w:tcPr>
          <w:p w:rsidR="00594B62" w:rsidRPr="00D04DB4" w:rsidRDefault="00D04DB4" w:rsidP="00EE5DEF">
            <w:pPr>
              <w:rPr>
                <w:sz w:val="28"/>
                <w:szCs w:val="28"/>
              </w:rPr>
            </w:pPr>
            <w:r w:rsidRPr="00D04DB4">
              <w:rPr>
                <w:sz w:val="28"/>
                <w:szCs w:val="28"/>
              </w:rPr>
              <w:t>Соколовская И.Р. Начальник управления образования Чкаловского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bl>
    <w:p w:rsidR="003B251B" w:rsidRDefault="003B251B">
      <w:pPr>
        <w:rPr>
          <w:sz w:val="28"/>
          <w:szCs w:val="28"/>
        </w:rPr>
      </w:pPr>
    </w:p>
    <w:p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rsidTr="004E11A0">
        <w:trPr>
          <w:trHeight w:val="1569"/>
        </w:trPr>
        <w:tc>
          <w:tcPr>
            <w:tcW w:w="4253" w:type="dxa"/>
          </w:tcPr>
          <w:p w:rsidR="00BB5DEB" w:rsidRDefault="00BB5DEB" w:rsidP="004E11A0">
            <w:pPr>
              <w:rPr>
                <w:sz w:val="28"/>
                <w:szCs w:val="28"/>
              </w:rPr>
            </w:pPr>
            <w:permStart w:id="253384643" w:edGrp="everyone"/>
            <w:permEnd w:id="1445609518"/>
            <w:r>
              <w:rPr>
                <w:sz w:val="28"/>
                <w:szCs w:val="28"/>
              </w:rPr>
              <w:t>Заместитель начальника Департамента</w:t>
            </w:r>
            <w:permEnd w:id="253384643"/>
          </w:p>
        </w:tc>
        <w:tc>
          <w:tcPr>
            <w:tcW w:w="3101" w:type="dxa"/>
            <w:vAlign w:val="center"/>
          </w:tcPr>
          <w:p w:rsidR="00BB5DEB" w:rsidRDefault="00BB5DEB" w:rsidP="004E11A0">
            <w:pPr>
              <w:ind w:left="-108" w:right="-108"/>
              <w:jc w:val="center"/>
            </w:pPr>
            <w:r>
              <w:rPr>
                <w:noProof/>
              </w:rPr>
              <w:drawing>
                <wp:inline distT="0" distB="0" distL="0" distR="0" wp14:anchorId="755A8CC1" wp14:editId="2DD6B9A2">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rsidR="00BB5DEB" w:rsidRDefault="00BB5DEB" w:rsidP="004E11A0">
            <w:pPr>
              <w:jc w:val="right"/>
              <w:rPr>
                <w:sz w:val="28"/>
                <w:szCs w:val="28"/>
              </w:rPr>
            </w:pPr>
            <w:permStart w:id="1281362595" w:edGrp="everyone"/>
            <w:r>
              <w:rPr>
                <w:sz w:val="28"/>
                <w:szCs w:val="28"/>
              </w:rPr>
              <w:t>Е.В. Кречетова</w:t>
            </w:r>
            <w:permEnd w:id="1281362595"/>
          </w:p>
        </w:tc>
      </w:tr>
    </w:tbl>
    <w:p w:rsidR="00BB5DEB" w:rsidRDefault="00BB5DEB" w:rsidP="00BB5DEB">
      <w:permStart w:id="829967129" w:edGrp="everyone"/>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rsidTr="004E11A0">
        <w:trPr>
          <w:trHeight w:val="1588"/>
        </w:trPr>
        <w:tc>
          <w:tcPr>
            <w:tcW w:w="10091" w:type="dxa"/>
          </w:tcPr>
          <w:p w:rsidR="00BB5DEB" w:rsidRPr="00866424" w:rsidRDefault="00BB5DEB" w:rsidP="004E11A0">
            <w:pPr>
              <w:rPr>
                <w:sz w:val="26"/>
                <w:szCs w:val="26"/>
              </w:rPr>
            </w:pPr>
            <w:r w:rsidRPr="00866424">
              <w:rPr>
                <w:sz w:val="26"/>
                <w:szCs w:val="26"/>
              </w:rPr>
              <w:t>Левкина Оксана Вячеславовна</w:t>
            </w:r>
          </w:p>
          <w:p w:rsidR="00BB5DEB" w:rsidRPr="00457C12" w:rsidRDefault="00BB5DEB" w:rsidP="004E11A0">
            <w:pPr>
              <w:rPr>
                <w:sz w:val="28"/>
                <w:szCs w:val="28"/>
              </w:rPr>
            </w:pPr>
            <w:r w:rsidRPr="00866424">
              <w:rPr>
                <w:sz w:val="26"/>
                <w:szCs w:val="26"/>
              </w:rPr>
              <w:t>+7 (343) 304-12-44</w:t>
            </w:r>
          </w:p>
        </w:tc>
      </w:tr>
      <w:permEnd w:id="829967129"/>
    </w:tbl>
    <w:p w:rsidR="00D27B03" w:rsidRDefault="00D27B03">
      <w:pPr>
        <w:rPr>
          <w:sz w:val="28"/>
          <w:szCs w:val="28"/>
        </w:rPr>
      </w:pPr>
    </w:p>
    <w:sectPr w:rsidR="00D27B03" w:rsidSect="009D569C">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48" w:rsidRDefault="00E80548" w:rsidP="00422DD4">
      <w:r>
        <w:separator/>
      </w:r>
    </w:p>
  </w:endnote>
  <w:endnote w:type="continuationSeparator" w:id="0">
    <w:p w:rsidR="00E80548" w:rsidRDefault="00E80548"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D00078FF" w:usb2="0000002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D4" w:rsidRPr="006A34B1" w:rsidRDefault="00E123B1" w:rsidP="00422DD4">
    <w:pPr>
      <w:pStyle w:val="a6"/>
      <w:jc w:val="right"/>
      <w:rPr>
        <w:sz w:val="20"/>
        <w:szCs w:val="20"/>
      </w:rPr>
    </w:pPr>
    <w:r>
      <w:rPr>
        <w:sz w:val="20"/>
        <w:szCs w:val="20"/>
      </w:rPr>
      <w:t>Вр-4243054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D4" w:rsidRPr="006A34B1" w:rsidRDefault="00E123B1" w:rsidP="00422DD4">
    <w:pPr>
      <w:pStyle w:val="a6"/>
      <w:jc w:val="right"/>
      <w:rPr>
        <w:sz w:val="20"/>
        <w:szCs w:val="20"/>
      </w:rPr>
    </w:pPr>
    <w:r>
      <w:rPr>
        <w:sz w:val="20"/>
        <w:szCs w:val="20"/>
      </w:rPr>
      <w:t>Вр-4243054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48" w:rsidRDefault="00E80548" w:rsidP="00422DD4">
      <w:r>
        <w:separator/>
      </w:r>
    </w:p>
  </w:footnote>
  <w:footnote w:type="continuationSeparator" w:id="0">
    <w:p w:rsidR="00E80548" w:rsidRDefault="00E80548" w:rsidP="0042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D4" w:rsidRPr="00422DD4" w:rsidRDefault="00314472" w:rsidP="00422DD4">
    <w:pPr>
      <w:pStyle w:val="a4"/>
      <w:jc w:val="center"/>
    </w:pPr>
    <w:permStart w:id="1199471595" w:edGrp="everyone"/>
    <w:r>
      <w:t xml:space="preserve"> </w:t>
    </w:r>
    <w:permEnd w:id="119947159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D4" w:rsidRPr="00314472" w:rsidRDefault="00314472" w:rsidP="00422DD4">
    <w:pPr>
      <w:pStyle w:val="a4"/>
      <w:jc w:val="center"/>
    </w:pPr>
    <w:permStart w:id="645820911" w:edGrp="everyone"/>
    <w:r>
      <w:t xml:space="preserve"> </w:t>
    </w:r>
    <w:permEnd w:id="6458209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lVr0WLm9X+f79zfaKgSU4+0f0Zlis5kULN7wgO/xWRS8QVMfpfwHlr+XaDridylROT+9u1alMT/v8gtxMO6n5g==" w:salt="KKKvsdBSYaONxepmVMgLG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B2577"/>
    <w:rsid w:val="000B7402"/>
    <w:rsid w:val="000C077E"/>
    <w:rsid w:val="000C39D5"/>
    <w:rsid w:val="000D1146"/>
    <w:rsid w:val="000E6E4F"/>
    <w:rsid w:val="000F4CA2"/>
    <w:rsid w:val="00104EF3"/>
    <w:rsid w:val="00106561"/>
    <w:rsid w:val="00106FE4"/>
    <w:rsid w:val="00124E6D"/>
    <w:rsid w:val="00132582"/>
    <w:rsid w:val="001370BC"/>
    <w:rsid w:val="00153E4D"/>
    <w:rsid w:val="001628DF"/>
    <w:rsid w:val="00177D64"/>
    <w:rsid w:val="0018087A"/>
    <w:rsid w:val="00181DEA"/>
    <w:rsid w:val="00190F31"/>
    <w:rsid w:val="001976BD"/>
    <w:rsid w:val="001B46F4"/>
    <w:rsid w:val="001D6AE3"/>
    <w:rsid w:val="001F1A98"/>
    <w:rsid w:val="002046FB"/>
    <w:rsid w:val="002250A1"/>
    <w:rsid w:val="002307F6"/>
    <w:rsid w:val="00231698"/>
    <w:rsid w:val="0024108B"/>
    <w:rsid w:val="00244135"/>
    <w:rsid w:val="0025158B"/>
    <w:rsid w:val="002536F7"/>
    <w:rsid w:val="0025765D"/>
    <w:rsid w:val="002849A0"/>
    <w:rsid w:val="002B38A4"/>
    <w:rsid w:val="002B509A"/>
    <w:rsid w:val="002B5D2A"/>
    <w:rsid w:val="002C33D2"/>
    <w:rsid w:val="002F17B8"/>
    <w:rsid w:val="00306FD0"/>
    <w:rsid w:val="003110D1"/>
    <w:rsid w:val="00314472"/>
    <w:rsid w:val="003225DC"/>
    <w:rsid w:val="00350410"/>
    <w:rsid w:val="00352073"/>
    <w:rsid w:val="00362D37"/>
    <w:rsid w:val="003665D2"/>
    <w:rsid w:val="00373853"/>
    <w:rsid w:val="00374795"/>
    <w:rsid w:val="003764AF"/>
    <w:rsid w:val="003A0B20"/>
    <w:rsid w:val="003A3908"/>
    <w:rsid w:val="003A623E"/>
    <w:rsid w:val="003B251B"/>
    <w:rsid w:val="003B3CDA"/>
    <w:rsid w:val="003C4A27"/>
    <w:rsid w:val="003D3F3D"/>
    <w:rsid w:val="00422DD4"/>
    <w:rsid w:val="004263CD"/>
    <w:rsid w:val="00433C0E"/>
    <w:rsid w:val="004356D9"/>
    <w:rsid w:val="004502D7"/>
    <w:rsid w:val="00470F1A"/>
    <w:rsid w:val="0047169B"/>
    <w:rsid w:val="00492304"/>
    <w:rsid w:val="004E37D9"/>
    <w:rsid w:val="004F294F"/>
    <w:rsid w:val="005561FA"/>
    <w:rsid w:val="005608A5"/>
    <w:rsid w:val="00576A57"/>
    <w:rsid w:val="00594B62"/>
    <w:rsid w:val="005D590C"/>
    <w:rsid w:val="0060232C"/>
    <w:rsid w:val="006162FC"/>
    <w:rsid w:val="00640A97"/>
    <w:rsid w:val="00650FFD"/>
    <w:rsid w:val="00651E80"/>
    <w:rsid w:val="0066115A"/>
    <w:rsid w:val="00666365"/>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930AA"/>
    <w:rsid w:val="008A3033"/>
    <w:rsid w:val="008A437F"/>
    <w:rsid w:val="008B23B6"/>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1012C"/>
    <w:rsid w:val="00A25B54"/>
    <w:rsid w:val="00A36A82"/>
    <w:rsid w:val="00A4458D"/>
    <w:rsid w:val="00A45BDE"/>
    <w:rsid w:val="00A73037"/>
    <w:rsid w:val="00A73EBC"/>
    <w:rsid w:val="00A8285A"/>
    <w:rsid w:val="00AA01A0"/>
    <w:rsid w:val="00AA5DA5"/>
    <w:rsid w:val="00AC227C"/>
    <w:rsid w:val="00AC5588"/>
    <w:rsid w:val="00AC7F33"/>
    <w:rsid w:val="00AD4637"/>
    <w:rsid w:val="00B0032C"/>
    <w:rsid w:val="00B21A89"/>
    <w:rsid w:val="00B2751A"/>
    <w:rsid w:val="00B3338A"/>
    <w:rsid w:val="00B464CF"/>
    <w:rsid w:val="00B54D49"/>
    <w:rsid w:val="00B6631A"/>
    <w:rsid w:val="00B664CF"/>
    <w:rsid w:val="00BA7F65"/>
    <w:rsid w:val="00BB5DEB"/>
    <w:rsid w:val="00BE5669"/>
    <w:rsid w:val="00C03D23"/>
    <w:rsid w:val="00C03FB8"/>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80548"/>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paragraph" w:styleId="a8">
    <w:name w:val="Balloon Text"/>
    <w:basedOn w:val="a"/>
    <w:link w:val="a9"/>
    <w:rsid w:val="00B2751A"/>
    <w:rPr>
      <w:rFonts w:ascii="Tahoma" w:hAnsi="Tahoma" w:cs="Tahoma"/>
      <w:sz w:val="16"/>
      <w:szCs w:val="16"/>
    </w:rPr>
  </w:style>
  <w:style w:type="character" w:customStyle="1" w:styleId="a9">
    <w:name w:val="Текст выноски Знак"/>
    <w:basedOn w:val="a0"/>
    <w:link w:val="a8"/>
    <w:rsid w:val="00B27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paragraph" w:styleId="a8">
    <w:name w:val="Balloon Text"/>
    <w:basedOn w:val="a"/>
    <w:link w:val="a9"/>
    <w:rsid w:val="00B2751A"/>
    <w:rPr>
      <w:rFonts w:ascii="Tahoma" w:hAnsi="Tahoma" w:cs="Tahoma"/>
      <w:sz w:val="16"/>
      <w:szCs w:val="16"/>
    </w:rPr>
  </w:style>
  <w:style w:type="character" w:customStyle="1" w:styleId="a9">
    <w:name w:val="Текст выноски Знак"/>
    <w:basedOn w:val="a0"/>
    <w:link w:val="a8"/>
    <w:rsid w:val="00B27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4212</Characters>
  <Application>Microsoft Office Word</Application>
  <DocSecurity>8</DocSecurity>
  <Lines>35</Lines>
  <Paragraphs>9</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creator>sigeeva</dc:creator>
  <cp:lastModifiedBy>school15401</cp:lastModifiedBy>
  <cp:revision>2</cp:revision>
  <cp:lastPrinted>2007-08-20T11:31:00Z</cp:lastPrinted>
  <dcterms:created xsi:type="dcterms:W3CDTF">2021-12-09T03:25:00Z</dcterms:created>
  <dcterms:modified xsi:type="dcterms:W3CDTF">2021-12-09T03:25:00Z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